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CA" w:rsidRDefault="00017BCA" w:rsidP="00017BCA">
      <w:pPr>
        <w:pStyle w:val="a5"/>
        <w:jc w:val="center"/>
        <w:rPr>
          <w:rFonts w:ascii="ˎ̥" w:hAnsi="ˎ̥"/>
          <w:color w:val="000000"/>
          <w:sz w:val="22"/>
          <w:szCs w:val="22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关于举办“2014年中国高等教育学会学术年会暨高等教育国际论坛”的正式通知</w:t>
      </w:r>
      <w:r>
        <w:rPr>
          <w:rFonts w:ascii="ˎ̥" w:hAnsi="ˎ̥"/>
          <w:color w:val="000000"/>
          <w:sz w:val="22"/>
          <w:szCs w:val="22"/>
        </w:rPr>
        <w:t xml:space="preserve"> </w:t>
      </w:r>
    </w:p>
    <w:p w:rsidR="001E3F22" w:rsidRPr="00017BCA" w:rsidRDefault="001E3F22">
      <w:pPr>
        <w:rPr>
          <w:rFonts w:hint="eastAsia"/>
        </w:rPr>
      </w:pPr>
    </w:p>
    <w:p w:rsidR="00017BCA" w:rsidRPr="00017BCA" w:rsidRDefault="00017BCA" w:rsidP="00017BCA">
      <w:pPr>
        <w:widowControl/>
        <w:spacing w:before="75" w:after="75" w:line="375" w:lineRule="atLeast"/>
        <w:ind w:left="75" w:right="75"/>
        <w:jc w:val="righ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 xml:space="preserve">高学会[2014]29号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/>
        <w:jc w:val="lef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各省、自治区、直辖市高教学会，行业高教学会，有关高校高教学会，中国高教学会分支机构，高等教育学博士培养单位，学会常务理事：</w:t>
      </w:r>
      <w:r w:rsidRPr="00017BCA">
        <w:rPr>
          <w:rFonts w:ascii="ˎ̥" w:eastAsia="宋体" w:hAnsi="ˎ̥" w:cs="宋体"/>
          <w:color w:val="000000"/>
          <w:kern w:val="0"/>
          <w:sz w:val="22"/>
        </w:rPr>
        <w:t xml:space="preserve">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 w:firstLine="560"/>
        <w:jc w:val="lef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十八届三中全会提出：“全面深化改革的总目标是完善和发展中国特色社会主义制度，推进国家治理体系和治理能力现代化”。由管理向治理转变、实现教育治理体系和治理能力的现代化，已成为我国高等教育改革发展的重要现实任务。为深入贯彻党的十八届三中全会精神，全面落实《教育规划纲要》要求，中国高等教育学会围绕“政府·大学·社会：高等教育现代化”的主题，举办2014年中国高等教育学会学术年会暨高等教育国际论坛。同期将召开中国高等教育学会2014年常务理事会，特邀请各位常务理事参加学术年会。高等教育学博士生论坛也将继续同时举办。在今年4月份《关于举办“2014年中国等教育学会学术年会暨高等教育国际论坛”的预通知》（高学会[2014]13号）的基础上，现将有关事项通知如下：</w:t>
      </w:r>
      <w:r w:rsidRPr="00017BCA">
        <w:rPr>
          <w:rFonts w:ascii="ˎ̥" w:eastAsia="宋体" w:hAnsi="ˎ̥" w:cs="宋体"/>
          <w:color w:val="000000"/>
          <w:kern w:val="0"/>
          <w:sz w:val="22"/>
        </w:rPr>
        <w:t xml:space="preserve">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 w:firstLine="562"/>
        <w:jc w:val="lef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一、论坛主题</w:t>
      </w:r>
      <w:r w:rsidRPr="00017BCA">
        <w:rPr>
          <w:rFonts w:ascii="黑体" w:eastAsia="黑体" w:hAnsi="黑体" w:cs="宋体" w:hint="eastAsia"/>
          <w:color w:val="000000"/>
          <w:kern w:val="0"/>
          <w:sz w:val="22"/>
        </w:rPr>
        <w:t xml:space="preserve">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 w:firstLine="560"/>
        <w:jc w:val="lef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论坛主题：政府·大学·社会：高等教育现代化</w:t>
      </w:r>
      <w:r w:rsidRPr="00017BCA">
        <w:rPr>
          <w:rFonts w:ascii="ˎ̥" w:eastAsia="宋体" w:hAnsi="ˎ̥" w:cs="宋体"/>
          <w:color w:val="000000"/>
          <w:kern w:val="0"/>
          <w:sz w:val="22"/>
        </w:rPr>
        <w:t xml:space="preserve">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 w:firstLine="560"/>
        <w:jc w:val="lef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论坛议题：1.高等教育治理体系和治理能力现代化的理论研究；2.现代化视野下建立大学、政府、社会新型关系的政策导向；3.提</w:t>
      </w: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lastRenderedPageBreak/>
        <w:t>升高等教育治理水平的国际趋势及国别经验；4.政府高等教育宏观管理职能转变的战略目标；5.推进省级政府统筹管理与简政放权的基本要务；6.地方政府与高等学校、科研机构、行业企业协同创新的激励制度；7.高等学校面向社会依法自主办学的实践经验；8.高等学校民主化管理及内部治理组织建设；9.提高高校内部治理能力</w:t>
      </w:r>
      <w:r w:rsidRPr="00017BCA">
        <w:rPr>
          <w:rFonts w:ascii="ˎ̥" w:eastAsia="宋体" w:hAnsi="ˎ̥" w:cs="宋体"/>
          <w:color w:val="000000"/>
          <w:kern w:val="0"/>
          <w:sz w:val="22"/>
        </w:rPr>
        <w:t xml:space="preserve">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/>
        <w:jc w:val="lef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的措施和实现管理者职业化的路径；10.社会组织参与监督、保障、评估、认证工作的基础能力建设；11.社会主动参与高等学校治理的实践探索；12.社会组织反映社会、行业利益诉求的方式方法。</w:t>
      </w:r>
      <w:r w:rsidRPr="00017BCA">
        <w:rPr>
          <w:rFonts w:ascii="ˎ̥" w:eastAsia="宋体" w:hAnsi="ˎ̥" w:cs="宋体"/>
          <w:color w:val="000000"/>
          <w:kern w:val="0"/>
          <w:sz w:val="22"/>
        </w:rPr>
        <w:t xml:space="preserve">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 w:firstLine="562"/>
        <w:jc w:val="lef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二、举办单位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/>
        <w:jc w:val="lef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   </w:t>
      </w: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 xml:space="preserve"> 主办单位：中国高等教育学会</w:t>
      </w:r>
      <w:r w:rsidRPr="00017BCA">
        <w:rPr>
          <w:rFonts w:ascii="ˎ̥" w:eastAsia="宋体" w:hAnsi="ˎ̥" w:cs="宋体"/>
          <w:color w:val="000000"/>
          <w:kern w:val="0"/>
          <w:sz w:val="22"/>
        </w:rPr>
        <w:t xml:space="preserve">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/>
        <w:jc w:val="lef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   </w:t>
      </w: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 xml:space="preserve"> 支持单位：湖北省教育厅、武汉市人民政府</w:t>
      </w:r>
      <w:r w:rsidRPr="00017BCA">
        <w:rPr>
          <w:rFonts w:ascii="ˎ̥" w:eastAsia="宋体" w:hAnsi="ˎ̥" w:cs="宋体"/>
          <w:color w:val="000000"/>
          <w:kern w:val="0"/>
          <w:sz w:val="22"/>
        </w:rPr>
        <w:t xml:space="preserve">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/>
        <w:jc w:val="lef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   </w:t>
      </w: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 xml:space="preserve"> 承办单位：湖北省高等教育学会</w:t>
      </w:r>
      <w:r w:rsidRPr="00017BCA">
        <w:rPr>
          <w:rFonts w:ascii="ˎ̥" w:eastAsia="宋体" w:hAnsi="ˎ̥" w:cs="宋体"/>
          <w:color w:val="000000"/>
          <w:kern w:val="0"/>
          <w:sz w:val="22"/>
        </w:rPr>
        <w:t xml:space="preserve">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/>
        <w:jc w:val="lef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ˎ̥" w:eastAsia="宋体" w:hAnsi="ˎ̥" w:cs="宋体"/>
          <w:color w:val="000000"/>
          <w:kern w:val="0"/>
          <w:sz w:val="22"/>
        </w:rPr>
        <w:t xml:space="preserve">     </w:t>
      </w: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协办单位：文华学院、华中科技大学教育科学研究</w:t>
      </w:r>
      <w:r w:rsidRPr="00017BCA">
        <w:rPr>
          <w:rFonts w:ascii="ˎ̥" w:eastAsia="宋体" w:hAnsi="ˎ̥" w:cs="宋体"/>
          <w:color w:val="000000"/>
          <w:kern w:val="0"/>
          <w:sz w:val="22"/>
        </w:rPr>
        <w:t xml:space="preserve">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 w:firstLine="562"/>
        <w:jc w:val="lef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三、参会人员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 w:firstLine="560"/>
        <w:jc w:val="lef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 xml:space="preserve">中国高等教育学会常务理事，各单位会员高教研究专家学者，教育行政部门及高等教育机构领导，高等教育学博士生及博士生导师代表，部分国家和地区专家学者。与会人员约400人左右。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 w:firstLine="562"/>
        <w:jc w:val="lef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四、学术准备</w:t>
      </w:r>
      <w:r w:rsidRPr="00017BCA">
        <w:rPr>
          <w:rFonts w:ascii="ˎ̥" w:eastAsia="宋体" w:hAnsi="ˎ̥" w:cs="宋体"/>
          <w:color w:val="000000"/>
          <w:kern w:val="0"/>
          <w:sz w:val="22"/>
        </w:rPr>
        <w:t xml:space="preserve">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 w:firstLine="562"/>
        <w:jc w:val="lef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为提高论坛学术水平，请与会代表进一步完善所提交论文和调研报告，建议字数控制在5000字，并附中英文摘要、关键词。请将完善后的论文发电子邮件至论坛邮箱，截止时间10月10日前。</w:t>
      </w:r>
      <w:r w:rsidRPr="00017BCA">
        <w:rPr>
          <w:rFonts w:ascii="ˎ̥" w:eastAsia="宋体" w:hAnsi="ˎ̥" w:cs="宋体"/>
          <w:color w:val="000000"/>
          <w:kern w:val="0"/>
          <w:sz w:val="22"/>
        </w:rPr>
        <w:t xml:space="preserve">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 w:firstLine="562"/>
        <w:jc w:val="lef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lastRenderedPageBreak/>
        <w:t>五、会务安排</w:t>
      </w:r>
      <w:r w:rsidRPr="00017BCA">
        <w:rPr>
          <w:rFonts w:ascii="ˎ̥" w:eastAsia="宋体" w:hAnsi="ˎ̥" w:cs="宋体"/>
          <w:color w:val="000000"/>
          <w:kern w:val="0"/>
          <w:sz w:val="22"/>
        </w:rPr>
        <w:t xml:space="preserve">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 w:firstLine="560"/>
        <w:jc w:val="lef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1.论坛定于2014年10月31日-11月2日在湖北武汉举行。10月31日全天报到。10月31（报到当天）晚上召开中国高等教育学会六届三次常务理事会，同时举办博士生分论坛（共2个），请各位常务理事和参加博士生论坛的代表于10月31日下午15点前到达酒店。11月1日上午开幕式及大会，下午分论坛报告，晚上获奖博士生代表报告及博士生导师报告会。11月2日上午大会及闭幕式，中午午餐后可离会。</w:t>
      </w:r>
      <w:r w:rsidRPr="00017BCA">
        <w:rPr>
          <w:rFonts w:ascii="ˎ̥" w:eastAsia="宋体" w:hAnsi="ˎ̥" w:cs="宋体"/>
          <w:color w:val="000000"/>
          <w:kern w:val="0"/>
          <w:sz w:val="22"/>
        </w:rPr>
        <w:t xml:space="preserve"> </w:t>
      </w:r>
    </w:p>
    <w:p w:rsidR="00017BCA" w:rsidRPr="00017BCA" w:rsidRDefault="00017BCA" w:rsidP="00017BCA">
      <w:pPr>
        <w:widowControl/>
        <w:spacing w:before="75" w:after="75" w:line="375" w:lineRule="atLeast"/>
        <w:ind w:left="420" w:right="75"/>
        <w:jc w:val="lef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2.报到地点：武汉美联假日酒店（武汉市解放大道868号）</w:t>
      </w:r>
      <w:r w:rsidRPr="00017BCA">
        <w:rPr>
          <w:rFonts w:ascii="ˎ̥" w:eastAsia="宋体" w:hAnsi="ˎ̥" w:cs="宋体"/>
          <w:color w:val="000000"/>
          <w:kern w:val="0"/>
          <w:sz w:val="22"/>
        </w:rPr>
        <w:t xml:space="preserve">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 w:firstLine="420"/>
        <w:jc w:val="lef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会议不安排接站，烦请各位代表自行前往。①公交、巴士：机场可乘机场大巴至汉口终点站,下车即到达酒店,约1小时(15元)。汉口火车站可乘坐803,207,561路公交车到达新华路协和医院站(2元),步行5分钟到达酒店。武昌火车站可乘坐706路公交车到达解放大道新华路站(2元)，下车即到达酒店。武汉火车站可乘坐551路公交车到达解放大道新华路站,停靠25站，下车即到达酒店(2元)②地铁：汉口火车站乘坐地铁2号线在循礼门站地铁A口出站，步行5分钟即可到达。武昌火车站、武汉火车站乘坐地铁4号线到洪山广场站，换乘地铁2号线开往金银湖方向，在循礼门站地铁A口出站，步行5分钟即可到达。③出租车：机场乘出租车到达酒店,约30分钟(大约80元)。汉口火车站打车到达酒店(大约15元)。武昌火车站打车到达酒店(大约30元)。武汉火车站打车到达酒店(大约70元)。</w:t>
      </w:r>
      <w:r w:rsidRPr="00017BCA">
        <w:rPr>
          <w:rFonts w:ascii="ˎ̥" w:eastAsia="宋体" w:hAnsi="ˎ̥" w:cs="宋体"/>
          <w:color w:val="000000"/>
          <w:kern w:val="0"/>
          <w:sz w:val="22"/>
        </w:rPr>
        <w:t xml:space="preserve">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 w:firstLine="562"/>
        <w:jc w:val="lef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lastRenderedPageBreak/>
        <w:t>3.与会代表会务费每人600元，学会理事和常务理事参会减半收取。参会代表食宿统一安排，费用自理。</w:t>
      </w:r>
      <w:r w:rsidRPr="00017BCA">
        <w:rPr>
          <w:rFonts w:ascii="ˎ̥" w:eastAsia="宋体" w:hAnsi="ˎ̥" w:cs="宋体"/>
          <w:color w:val="000000"/>
          <w:kern w:val="0"/>
          <w:sz w:val="22"/>
        </w:rPr>
        <w:t xml:space="preserve">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 w:firstLine="562"/>
        <w:jc w:val="lef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六、联络方式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 w:firstLine="560"/>
        <w:jc w:val="lef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仿宋_GB2312" w:eastAsia="仿宋_GB2312" w:hAnsi="ˎ̥" w:cs="宋体" w:hint="eastAsia"/>
          <w:b/>
          <w:bCs/>
          <w:color w:val="000000"/>
          <w:kern w:val="0"/>
          <w:sz w:val="28"/>
          <w:szCs w:val="28"/>
        </w:rPr>
        <w:t xml:space="preserve">中国高等教育学会联系人：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 w:firstLine="561"/>
        <w:jc w:val="lef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李</w:t>
      </w: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 </w:t>
      </w: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 xml:space="preserve"> 燕、于洪洪：负责国内代表及常务理事，010-59893295，010-59893290；</w:t>
      </w:r>
      <w:r w:rsidRPr="00017BCA">
        <w:rPr>
          <w:rFonts w:ascii="ˎ̥" w:eastAsia="宋体" w:hAnsi="ˎ̥" w:cs="宋体"/>
          <w:color w:val="000000"/>
          <w:kern w:val="0"/>
          <w:sz w:val="22"/>
        </w:rPr>
        <w:t xml:space="preserve">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 w:firstLine="561"/>
        <w:jc w:val="lef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范笑仙、高晓杰：负责国内外嘉宾，010-59893296，010-66097728；</w:t>
      </w:r>
      <w:r w:rsidRPr="00017BCA">
        <w:rPr>
          <w:rFonts w:ascii="ˎ̥" w:eastAsia="宋体" w:hAnsi="ˎ̥" w:cs="宋体"/>
          <w:color w:val="000000"/>
          <w:kern w:val="0"/>
          <w:sz w:val="22"/>
        </w:rPr>
        <w:t xml:space="preserve">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 w:firstLine="561"/>
        <w:jc w:val="lef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地址：北京市海淀区文慧园北路10号</w:t>
      </w:r>
      <w:proofErr w:type="gramStart"/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中教仪楼</w:t>
      </w:r>
      <w:proofErr w:type="gramEnd"/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401室</w:t>
      </w:r>
      <w:r w:rsidRPr="00017BCA">
        <w:rPr>
          <w:rFonts w:ascii="ˎ̥" w:eastAsia="宋体" w:hAnsi="ˎ̥" w:cs="宋体"/>
          <w:color w:val="000000"/>
          <w:kern w:val="0"/>
          <w:sz w:val="22"/>
        </w:rPr>
        <w:t xml:space="preserve">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 w:firstLine="561"/>
        <w:jc w:val="lef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仿宋_GB2312" w:eastAsia="仿宋_GB2312" w:hAnsi="ˎ̥" w:cs="宋体" w:hint="eastAsia"/>
          <w:b/>
          <w:bCs/>
          <w:color w:val="000000"/>
          <w:kern w:val="0"/>
          <w:sz w:val="28"/>
          <w:szCs w:val="28"/>
        </w:rPr>
        <w:t xml:space="preserve">湖北省联系人：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 w:firstLine="561"/>
        <w:jc w:val="left"/>
        <w:rPr>
          <w:rFonts w:ascii="ˎ̥" w:eastAsia="宋体" w:hAnsi="ˎ̥" w:cs="宋体"/>
          <w:color w:val="000000"/>
          <w:kern w:val="0"/>
          <w:sz w:val="22"/>
        </w:rPr>
      </w:pPr>
      <w:proofErr w:type="gramStart"/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鄢</w:t>
      </w:r>
      <w:proofErr w:type="gramEnd"/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 xml:space="preserve"> 威、周 进：负责会务筹备，18907197778，13797006958；</w:t>
      </w:r>
      <w:r w:rsidRPr="00017BCA">
        <w:rPr>
          <w:rFonts w:ascii="ˎ̥" w:eastAsia="宋体" w:hAnsi="ˎ̥" w:cs="宋体"/>
          <w:color w:val="000000"/>
          <w:kern w:val="0"/>
          <w:sz w:val="22"/>
        </w:rPr>
        <w:t xml:space="preserve">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 w:firstLine="561"/>
        <w:jc w:val="lef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地址：湖北武汉东湖新技术开发区文华园路8号文华学院行政楼A314</w:t>
      </w:r>
      <w:r w:rsidRPr="00017BCA">
        <w:rPr>
          <w:rFonts w:ascii="ˎ̥" w:eastAsia="宋体" w:hAnsi="ˎ̥" w:cs="宋体"/>
          <w:color w:val="000000"/>
          <w:kern w:val="0"/>
          <w:sz w:val="22"/>
        </w:rPr>
        <w:t xml:space="preserve">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 w:firstLine="561"/>
        <w:jc w:val="lef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陈廷柱：负责博士生论坛，15907125945；</w:t>
      </w:r>
      <w:r w:rsidRPr="00017BCA">
        <w:rPr>
          <w:rFonts w:ascii="ˎ̥" w:eastAsia="宋体" w:hAnsi="ˎ̥" w:cs="宋体"/>
          <w:color w:val="000000"/>
          <w:kern w:val="0"/>
          <w:sz w:val="22"/>
        </w:rPr>
        <w:t xml:space="preserve">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 w:firstLine="561"/>
        <w:jc w:val="lef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地址：湖北武汉</w:t>
      </w:r>
      <w:proofErr w:type="gramStart"/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珞喻路</w:t>
      </w:r>
      <w:proofErr w:type="gramEnd"/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1037号华中科技大学教育科学研究院</w:t>
      </w:r>
      <w:r w:rsidRPr="00017BCA">
        <w:rPr>
          <w:rFonts w:ascii="ˎ̥" w:eastAsia="宋体" w:hAnsi="ˎ̥" w:cs="宋体"/>
          <w:color w:val="000000"/>
          <w:kern w:val="0"/>
          <w:sz w:val="22"/>
        </w:rPr>
        <w:t xml:space="preserve">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 w:firstLine="561"/>
        <w:jc w:val="lef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李志峰、张凌云：负责参会代表论文收集整理，13407135165，13554169229。</w:t>
      </w:r>
      <w:r w:rsidRPr="00017BCA">
        <w:rPr>
          <w:rFonts w:ascii="ˎ̥" w:eastAsia="宋体" w:hAnsi="ˎ̥" w:cs="宋体"/>
          <w:color w:val="000000"/>
          <w:kern w:val="0"/>
          <w:sz w:val="22"/>
        </w:rPr>
        <w:t xml:space="preserve">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 w:firstLine="561"/>
        <w:jc w:val="lef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地址：湖北武汉</w:t>
      </w:r>
      <w:proofErr w:type="gramStart"/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珞</w:t>
      </w:r>
      <w:proofErr w:type="gramEnd"/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狮路205号武汉理工大学教育科学研究院</w:t>
      </w:r>
      <w:r w:rsidRPr="00017BCA">
        <w:rPr>
          <w:rFonts w:ascii="ˎ̥" w:eastAsia="宋体" w:hAnsi="ˎ̥" w:cs="宋体"/>
          <w:color w:val="000000"/>
          <w:kern w:val="0"/>
          <w:sz w:val="22"/>
        </w:rPr>
        <w:t xml:space="preserve">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 w:firstLine="561"/>
        <w:jc w:val="lef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论坛邮箱：</w:t>
      </w:r>
      <w:hyperlink r:id="rId6" w:history="1">
        <w:r w:rsidRPr="00017BCA">
          <w:rPr>
            <w:rFonts w:ascii="仿宋_GB2312" w:eastAsia="仿宋_GB2312" w:hAnsi="ˎ̥" w:cs="宋体" w:hint="eastAsia"/>
            <w:kern w:val="0"/>
            <w:sz w:val="28"/>
          </w:rPr>
          <w:t>guojiluntan2014@163.com</w:t>
        </w:r>
      </w:hyperlink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 xml:space="preserve">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 w:firstLine="560"/>
        <w:jc w:val="righ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中国高等教育学会</w:t>
      </w:r>
      <w:r w:rsidRPr="00017BCA">
        <w:rPr>
          <w:rFonts w:ascii="ˎ̥" w:eastAsia="宋体" w:hAnsi="ˎ̥" w:cs="宋体"/>
          <w:color w:val="000000"/>
          <w:kern w:val="0"/>
          <w:sz w:val="22"/>
        </w:rPr>
        <w:t xml:space="preserve">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 w:firstLine="560"/>
        <w:jc w:val="righ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2014年9月1日</w:t>
      </w:r>
      <w:r w:rsidRPr="00017BCA">
        <w:rPr>
          <w:rFonts w:ascii="ˎ̥" w:eastAsia="宋体" w:hAnsi="ˎ̥" w:cs="宋体"/>
          <w:color w:val="000000"/>
          <w:kern w:val="0"/>
          <w:sz w:val="22"/>
        </w:rPr>
        <w:t xml:space="preserve">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 w:firstLine="560"/>
        <w:jc w:val="righ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ˎ̥" w:eastAsia="宋体" w:hAnsi="ˎ̥" w:cs="宋体"/>
          <w:color w:val="000000"/>
          <w:kern w:val="0"/>
          <w:sz w:val="22"/>
        </w:rPr>
        <w:lastRenderedPageBreak/>
        <w:t xml:space="preserve"> 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/>
        <w:jc w:val="lef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抄报：教育部高教司、国际司，有关省、自治区、直辖市教育厅（教委），湖北省教育厅</w:t>
      </w:r>
      <w:r w:rsidRPr="00017BCA">
        <w:rPr>
          <w:rFonts w:ascii="ˎ̥" w:eastAsia="宋体" w:hAnsi="ˎ̥" w:cs="宋体"/>
          <w:color w:val="000000"/>
          <w:kern w:val="0"/>
          <w:sz w:val="22"/>
        </w:rPr>
        <w:t xml:space="preserve"> </w:t>
      </w:r>
    </w:p>
    <w:p w:rsidR="00017BCA" w:rsidRPr="00017BCA" w:rsidRDefault="00017BCA" w:rsidP="00017BCA">
      <w:pPr>
        <w:widowControl/>
        <w:spacing w:before="75" w:after="75" w:line="375" w:lineRule="atLeast"/>
        <w:ind w:left="75" w:right="75"/>
        <w:jc w:val="center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通知回执</w:t>
      </w: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 xml:space="preserve"> （可复印）</w:t>
      </w:r>
      <w:r w:rsidRPr="00017BCA">
        <w:rPr>
          <w:rFonts w:ascii="ˎ̥" w:eastAsia="宋体" w:hAnsi="ˎ̥" w:cs="宋体"/>
          <w:color w:val="000000"/>
          <w:kern w:val="0"/>
          <w:sz w:val="22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6"/>
        <w:gridCol w:w="956"/>
        <w:gridCol w:w="208"/>
        <w:gridCol w:w="637"/>
        <w:gridCol w:w="160"/>
        <w:gridCol w:w="391"/>
        <w:gridCol w:w="971"/>
        <w:gridCol w:w="1265"/>
        <w:gridCol w:w="1115"/>
        <w:gridCol w:w="203"/>
        <w:gridCol w:w="710"/>
      </w:tblGrid>
      <w:tr w:rsidR="00017BCA" w:rsidRPr="00017BCA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BCA" w:rsidRPr="00017BCA" w:rsidRDefault="00017BCA" w:rsidP="00017BCA">
            <w:pPr>
              <w:widowControl/>
              <w:spacing w:before="75" w:after="75" w:line="375" w:lineRule="atLeast"/>
              <w:ind w:left="75" w:right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7BC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</w:t>
            </w:r>
            <w:r w:rsidRPr="00017BC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  </w:t>
            </w:r>
            <w:r w:rsidRPr="00017BC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名</w:t>
            </w:r>
            <w:r w:rsidRPr="00017B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BCA" w:rsidRPr="00017BCA" w:rsidRDefault="00017BCA" w:rsidP="00017B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BCA" w:rsidRPr="00017BCA" w:rsidRDefault="00017BCA" w:rsidP="00017BCA">
            <w:pPr>
              <w:widowControl/>
              <w:spacing w:before="75" w:after="75" w:line="375" w:lineRule="atLeast"/>
              <w:ind w:left="75" w:right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7BC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性别</w:t>
            </w:r>
            <w:r w:rsidRPr="00017B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BCA" w:rsidRPr="00017BCA" w:rsidRDefault="00017BCA" w:rsidP="00017B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BCA" w:rsidRPr="00017BCA" w:rsidRDefault="00017BCA" w:rsidP="00017BCA">
            <w:pPr>
              <w:widowControl/>
              <w:spacing w:before="75" w:after="75" w:line="375" w:lineRule="atLeast"/>
              <w:ind w:left="75" w:right="75" w:firstLine="1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7BC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民族</w:t>
            </w:r>
            <w:r w:rsidRPr="00017B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BCA" w:rsidRPr="00017BCA" w:rsidRDefault="00017BCA" w:rsidP="00017B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BCA" w:rsidRPr="00017BCA" w:rsidRDefault="00017BCA" w:rsidP="00017BCA">
            <w:pPr>
              <w:widowControl/>
              <w:spacing w:before="75" w:after="75" w:line="375" w:lineRule="atLeast"/>
              <w:ind w:left="75" w:right="75" w:firstLine="1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7BC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年龄</w:t>
            </w:r>
            <w:r w:rsidRPr="00017B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BCA" w:rsidRPr="00017BCA" w:rsidRDefault="00017BCA" w:rsidP="00017B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7BCA" w:rsidRPr="00017BCA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BCA" w:rsidRPr="00017BCA" w:rsidRDefault="00017BCA" w:rsidP="00017BCA">
            <w:pPr>
              <w:widowControl/>
              <w:spacing w:before="75" w:after="75" w:line="375" w:lineRule="atLeast"/>
              <w:ind w:left="75" w:right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7BC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工作单位</w:t>
            </w:r>
            <w:r w:rsidRPr="00017B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BCA" w:rsidRPr="00017BCA" w:rsidRDefault="00017BCA" w:rsidP="00017B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BCA" w:rsidRPr="00017BCA" w:rsidRDefault="00017BCA" w:rsidP="00017BCA">
            <w:pPr>
              <w:widowControl/>
              <w:spacing w:before="75" w:after="75" w:line="375" w:lineRule="atLeast"/>
              <w:ind w:left="75" w:right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7BC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是否学会常务理事</w:t>
            </w:r>
            <w:r w:rsidRPr="00017B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BCA" w:rsidRPr="00017BCA" w:rsidRDefault="00017BCA" w:rsidP="00017B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7BCA" w:rsidRPr="00017BCA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BCA" w:rsidRPr="00017BCA" w:rsidRDefault="00017BCA" w:rsidP="00017BCA">
            <w:pPr>
              <w:widowControl/>
              <w:spacing w:before="75" w:after="75" w:line="375" w:lineRule="atLeast"/>
              <w:ind w:left="75" w:right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7BC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职务职称</w:t>
            </w:r>
            <w:r w:rsidRPr="00017B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BCA" w:rsidRPr="00017BCA" w:rsidRDefault="00017BCA" w:rsidP="00017B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BCA" w:rsidRPr="00017BCA" w:rsidRDefault="00017BCA" w:rsidP="00017BCA">
            <w:pPr>
              <w:widowControl/>
              <w:spacing w:before="75" w:after="75" w:line="375" w:lineRule="atLeast"/>
              <w:ind w:left="75" w:right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7BC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电话</w:t>
            </w:r>
            <w:r w:rsidRPr="00017B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BCA" w:rsidRPr="00017BCA" w:rsidRDefault="00017BCA" w:rsidP="00017B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BCA" w:rsidRPr="00017BCA" w:rsidRDefault="00017BCA" w:rsidP="00017BCA">
            <w:pPr>
              <w:widowControl/>
              <w:spacing w:before="75" w:after="75" w:line="375" w:lineRule="atLeast"/>
              <w:ind w:left="75" w:right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7BC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手机</w:t>
            </w:r>
            <w:r w:rsidRPr="00017B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BCA" w:rsidRPr="00017BCA" w:rsidRDefault="00017BCA" w:rsidP="00017B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7BCA" w:rsidRPr="00017BCA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BCA" w:rsidRPr="00017BCA" w:rsidRDefault="00017BCA" w:rsidP="00017BCA">
            <w:pPr>
              <w:widowControl/>
              <w:spacing w:before="75" w:after="75" w:line="375" w:lineRule="atLeast"/>
              <w:ind w:left="75" w:right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7BC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地址及邮编</w:t>
            </w:r>
            <w:r w:rsidRPr="00017B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BCA" w:rsidRPr="00017BCA" w:rsidRDefault="00017BCA" w:rsidP="00017B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BCA" w:rsidRPr="00017BCA" w:rsidRDefault="00017BCA" w:rsidP="00017BCA">
            <w:pPr>
              <w:widowControl/>
              <w:spacing w:before="75" w:after="75" w:line="375" w:lineRule="atLeast"/>
              <w:ind w:left="75" w:right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7BC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E-mail</w:t>
            </w:r>
            <w:r w:rsidRPr="00017B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BCA" w:rsidRPr="00017BCA" w:rsidRDefault="00017BCA" w:rsidP="00017B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7BCA" w:rsidRPr="00017BCA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BCA" w:rsidRPr="00017BCA" w:rsidRDefault="00017BCA" w:rsidP="00017BCA">
            <w:pPr>
              <w:widowControl/>
              <w:spacing w:before="75" w:after="75" w:line="375" w:lineRule="atLeast"/>
              <w:ind w:left="75" w:right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7BC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论文题目</w:t>
            </w:r>
            <w:r w:rsidRPr="00017B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7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BCA" w:rsidRPr="00017BCA" w:rsidRDefault="00017BCA" w:rsidP="00017B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7BCA" w:rsidRPr="00017BCA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BCA" w:rsidRPr="00017BCA" w:rsidRDefault="00017BCA" w:rsidP="00017B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BCA" w:rsidRPr="00017BCA" w:rsidRDefault="00017BCA" w:rsidP="00017B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BCA" w:rsidRPr="00017BCA" w:rsidRDefault="00017BCA" w:rsidP="00017B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BCA" w:rsidRPr="00017BCA" w:rsidRDefault="00017BCA" w:rsidP="00017B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BCA" w:rsidRPr="00017BCA" w:rsidRDefault="00017BCA" w:rsidP="00017B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BCA" w:rsidRPr="00017BCA" w:rsidRDefault="00017BCA" w:rsidP="00017B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BCA" w:rsidRPr="00017BCA" w:rsidRDefault="00017BCA" w:rsidP="00017B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BCA" w:rsidRPr="00017BCA" w:rsidRDefault="00017BCA" w:rsidP="00017B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BCA" w:rsidRPr="00017BCA" w:rsidRDefault="00017BCA" w:rsidP="00017B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BCA" w:rsidRPr="00017BCA" w:rsidRDefault="00017BCA" w:rsidP="00017B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BCA" w:rsidRPr="00017BCA" w:rsidRDefault="00017BCA" w:rsidP="00017B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017BCA" w:rsidRPr="00017BCA" w:rsidRDefault="00017BCA" w:rsidP="00017BCA">
      <w:pPr>
        <w:widowControl/>
        <w:spacing w:before="75" w:after="75" w:line="375" w:lineRule="atLeast"/>
        <w:ind w:left="75" w:right="75"/>
        <w:jc w:val="left"/>
        <w:rPr>
          <w:rFonts w:ascii="ˎ̥" w:eastAsia="宋体" w:hAnsi="ˎ̥" w:cs="宋体"/>
          <w:color w:val="000000"/>
          <w:kern w:val="0"/>
          <w:sz w:val="22"/>
        </w:rPr>
      </w:pP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>   </w:t>
      </w:r>
      <w:r w:rsidRPr="00017BCA"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  <w:t xml:space="preserve"> 请于10月10日前Email至</w:t>
      </w:r>
      <w:hyperlink r:id="rId7" w:history="1">
        <w:r w:rsidRPr="00017BCA">
          <w:rPr>
            <w:rFonts w:ascii="ˎ̥" w:eastAsia="仿宋_GB2312" w:hAnsi="ˎ̥" w:cs="宋体"/>
            <w:color w:val="000000"/>
            <w:kern w:val="0"/>
            <w:sz w:val="22"/>
          </w:rPr>
          <w:t>guojiluntan2014@163.com</w:t>
        </w:r>
      </w:hyperlink>
      <w:r w:rsidRPr="00017BCA">
        <w:rPr>
          <w:rFonts w:ascii="ˎ̥" w:eastAsia="宋体" w:hAnsi="ˎ̥" w:cs="宋体"/>
          <w:color w:val="000000"/>
          <w:kern w:val="0"/>
          <w:sz w:val="22"/>
        </w:rPr>
        <w:t xml:space="preserve"> </w:t>
      </w:r>
    </w:p>
    <w:p w:rsidR="00017BCA" w:rsidRPr="00017BCA" w:rsidRDefault="00017BCA">
      <w:pPr>
        <w:rPr>
          <w:rFonts w:hint="eastAsia"/>
        </w:rPr>
      </w:pPr>
    </w:p>
    <w:p w:rsidR="00017BCA" w:rsidRDefault="00017BCA">
      <w:pPr>
        <w:rPr>
          <w:rFonts w:hint="eastAsia"/>
        </w:rPr>
      </w:pPr>
    </w:p>
    <w:p w:rsidR="00017BCA" w:rsidRDefault="00017BCA"/>
    <w:sectPr w:rsidR="00017BCA" w:rsidSect="001E3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387" w:rsidRDefault="00460387" w:rsidP="00017BCA">
      <w:r>
        <w:separator/>
      </w:r>
    </w:p>
  </w:endnote>
  <w:endnote w:type="continuationSeparator" w:id="0">
    <w:p w:rsidR="00460387" w:rsidRDefault="00460387" w:rsidP="00017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387" w:rsidRDefault="00460387" w:rsidP="00017BCA">
      <w:r>
        <w:separator/>
      </w:r>
    </w:p>
  </w:footnote>
  <w:footnote w:type="continuationSeparator" w:id="0">
    <w:p w:rsidR="00460387" w:rsidRDefault="00460387" w:rsidP="00017B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7BCA"/>
    <w:rsid w:val="00017BCA"/>
    <w:rsid w:val="001E3F22"/>
    <w:rsid w:val="00460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7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7B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7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7BCA"/>
    <w:rPr>
      <w:sz w:val="18"/>
      <w:szCs w:val="18"/>
    </w:rPr>
  </w:style>
  <w:style w:type="paragraph" w:styleId="a5">
    <w:name w:val="Normal (Web)"/>
    <w:basedOn w:val="a"/>
    <w:uiPriority w:val="99"/>
    <w:unhideWhenUsed/>
    <w:rsid w:val="00017BCA"/>
    <w:pPr>
      <w:widowControl/>
      <w:spacing w:before="75" w:after="75" w:line="375" w:lineRule="atLeast"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17BCA"/>
    <w:rPr>
      <w:rFonts w:ascii="ˎ̥" w:hAnsi="ˎ̥" w:hint="default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uojiluntan2014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ojiluntan2014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364</Words>
  <Characters>2078</Characters>
  <Application>Microsoft Office Word</Application>
  <DocSecurity>0</DocSecurity>
  <Lines>17</Lines>
  <Paragraphs>4</Paragraphs>
  <ScaleCrop>false</ScaleCrop>
  <Company>中国石油大学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2014-09-22T04:26:00Z</dcterms:created>
  <dcterms:modified xsi:type="dcterms:W3CDTF">2014-09-22T04:27:00Z</dcterms:modified>
</cp:coreProperties>
</file>